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Jurisprudncias"/>
        <w:shd w:val="clear" w:color="auto" w:fill="FFFFFF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Edital nº. 07/2023 – CMDCA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RESULTADO DA PROVA DE CONHECIMENTOS ESPECÍFICOS </w:t>
      </w:r>
    </w:p>
    <w:p>
      <w:pPr>
        <w:pStyle w:val="Quote"/>
        <w:ind w:left="0" w:hanging="0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PROCESSO DE ESCOLHA UNIFCADO DOS MEMBROS DO CONSELHO TUTELAR </w:t>
      </w:r>
    </w:p>
    <w:p>
      <w:pPr>
        <w:pStyle w:val="Quote"/>
        <w:ind w:left="0" w:hanging="0"/>
        <w:jc w:val="center"/>
        <w:rPr>
          <w:rFonts w:eastAsia="MS Gothic" w:cs="Arial"/>
          <w:bCs/>
          <w:iCs w:val="false"/>
          <w:color w:val="auto"/>
          <w:szCs w:val="20"/>
        </w:rPr>
      </w:pPr>
      <w:r>
        <w:rPr>
          <w:rFonts w:cs="Arial"/>
          <w:color w:val="auto"/>
          <w:szCs w:val="20"/>
        </w:rPr>
        <w:t>PARA O MANDATO DO QUADRIÊNIO DE 2024/2028</w:t>
      </w:r>
    </w:p>
    <w:p>
      <w:pPr>
        <w:pStyle w:val="Quote"/>
        <w:ind w:left="0" w:hanging="0"/>
        <w:jc w:val="center"/>
        <w:rPr>
          <w:rFonts w:cs="Arial"/>
          <w:iCs w:val="false"/>
          <w:color w:val="000000"/>
          <w:szCs w:val="20"/>
        </w:rPr>
      </w:pPr>
      <w:r>
        <w:rPr>
          <w:rFonts w:eastAsia="MS Gothic" w:cs="Arial"/>
          <w:b/>
          <w:bCs/>
          <w:iCs w:val="false"/>
          <w:color w:val="000000"/>
          <w:szCs w:val="20"/>
        </w:rPr>
        <w:t xml:space="preserve"> </w:t>
      </w:r>
      <w:r>
        <w:rPr>
          <w:rFonts w:cs="Arial"/>
          <w:iCs w:val="false"/>
          <w:color w:val="000000"/>
          <w:szCs w:val="20"/>
        </w:rPr>
        <w:t xml:space="preserve">(Edital 01/2023-CMDCA) </w:t>
      </w:r>
    </w:p>
    <w:p>
      <w:pPr>
        <w:pStyle w:val="Jurisprudncias"/>
        <w:spacing w:lineRule="auto" w:line="276" w:before="0" w:after="1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overflowPunct w:val="true"/>
        <w:spacing w:lineRule="auto" w:line="276" w:before="0" w:after="120"/>
        <w:ind w:left="7" w:hanging="0"/>
        <w:jc w:val="both"/>
        <w:rPr>
          <w:rFonts w:ascii="Arial" w:hAnsi="Arial" w:eastAsia="Calibri" w:cs="Arial"/>
          <w:sz w:val="23"/>
          <w:szCs w:val="23"/>
          <w:lang w:bidi="ar-SA"/>
        </w:rPr>
      </w:pPr>
      <w:r>
        <w:rPr>
          <w:rFonts w:eastAsia="Calibri" w:cs="Arial" w:ascii="Arial" w:hAnsi="Arial"/>
          <w:sz w:val="23"/>
          <w:szCs w:val="23"/>
          <w:lang w:bidi="ar-SA"/>
        </w:rPr>
        <w:t xml:space="preserve">O Conselho Municipal dos Direitos da Criança e do Adolescente de Bocaina, no uso de suas atribuições legais, e considerando o disposto no art. 132 e 139 da Lei Federal nº 8.069/1990 (Estatuto da Criança e do Adolescente), na Resolução Conanda nº 231/2022 e na Lei Municipal nº 3.068, de 23 de fevereiro de 2023 e posteriores alterações, em observância ao princípio constitucional da Publicidade estabelecido no Artigo 37 da Constituição Federal, </w:t>
      </w:r>
      <w:r>
        <w:rPr>
          <w:rFonts w:eastAsia="Calibri" w:cs="Arial" w:ascii="Arial" w:hAnsi="Arial"/>
          <w:b/>
          <w:sz w:val="23"/>
          <w:szCs w:val="23"/>
          <w:lang w:bidi="ar-SA"/>
        </w:rPr>
        <w:t>TORNA PÚBLICO</w:t>
      </w:r>
      <w:r>
        <w:rPr>
          <w:rFonts w:eastAsia="Calibri" w:cs="Arial" w:ascii="Arial" w:hAnsi="Arial"/>
          <w:sz w:val="23"/>
          <w:szCs w:val="23"/>
          <w:lang w:bidi="ar-SA"/>
        </w:rPr>
        <w:t xml:space="preserve"> o </w:t>
      </w:r>
      <w:r>
        <w:rPr>
          <w:rFonts w:eastAsia="Calibri" w:cs="Arial" w:ascii="Arial" w:hAnsi="Arial"/>
          <w:b/>
          <w:sz w:val="23"/>
          <w:szCs w:val="23"/>
          <w:u w:val="single"/>
          <w:lang w:bidi="ar-SA"/>
        </w:rPr>
        <w:t>RESULTADO</w:t>
      </w:r>
      <w:r>
        <w:rPr>
          <w:rFonts w:eastAsia="Calibri" w:cs="Arial" w:ascii="Arial" w:hAnsi="Arial"/>
          <w:sz w:val="23"/>
          <w:szCs w:val="23"/>
          <w:lang w:bidi="ar-SA"/>
        </w:rPr>
        <w:t xml:space="preserve"> da Prova de conhecimentos específicos (Estatuto da Criança e Adolescente, Lei Municipal e Resolução 231/2022), realizada no dia 15/07/2023, de acordo com o edital nº. 01/2023.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Arial" w:hAnsi="Arial" w:eastAsia="Calibri" w:cs="Arial"/>
          <w:b/>
          <w:b/>
          <w:sz w:val="23"/>
          <w:szCs w:val="23"/>
          <w:lang w:bidi="ar-SA"/>
        </w:rPr>
      </w:pPr>
      <w:r>
        <w:rPr>
          <w:rFonts w:eastAsia="Calibri" w:cs="Arial" w:ascii="Arial" w:hAnsi="Arial"/>
          <w:b/>
          <w:sz w:val="23"/>
          <w:szCs w:val="23"/>
          <w:lang w:bidi="ar-SA"/>
        </w:rPr>
        <w:t xml:space="preserve">1. DO RESULTADO DA PROVA DE CONHECIMENTOS ESPECÍFICOS </w:t>
      </w:r>
    </w:p>
    <w:p>
      <w:pPr>
        <w:pStyle w:val="Jurisprudncias"/>
        <w:spacing w:lineRule="auto" w:line="276"/>
        <w:rPr>
          <w:rFonts w:cs="Arial"/>
          <w:b/>
          <w:b/>
          <w:sz w:val="10"/>
          <w:szCs w:val="10"/>
        </w:rPr>
      </w:pPr>
      <w:r>
        <w:rPr>
          <w:rFonts w:cs="Arial"/>
          <w:b/>
          <w:sz w:val="10"/>
          <w:szCs w:val="10"/>
        </w:rPr>
      </w:r>
    </w:p>
    <w:p>
      <w:pPr>
        <w:pStyle w:val="Jurisprudncias"/>
        <w:spacing w:lineRule="auto" w:line="276"/>
        <w:rPr>
          <w:rFonts w:cs="Arial"/>
          <w:sz w:val="23"/>
          <w:szCs w:val="23"/>
        </w:rPr>
      </w:pPr>
      <w:r>
        <w:rPr>
          <w:rFonts w:cs="Arial"/>
          <w:b/>
          <w:sz w:val="23"/>
          <w:szCs w:val="23"/>
        </w:rPr>
        <w:t>1.1</w:t>
      </w:r>
      <w:r>
        <w:rPr>
          <w:rFonts w:cs="Arial"/>
          <w:sz w:val="23"/>
          <w:szCs w:val="23"/>
        </w:rPr>
        <w:t xml:space="preserve"> Publica o resultado das notas, referente a prova escrita, dos candidatos inscritos no Processo de Escolha Unificado dos membros do Conselho Tutelar de Bocaina/SP, para o Quadriênio 2024/2028.</w:t>
      </w:r>
    </w:p>
    <w:p>
      <w:pPr>
        <w:pStyle w:val="Jurisprudncias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</w:r>
    </w:p>
    <w:tbl>
      <w:tblPr>
        <w:tblW w:w="9824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164"/>
        <w:gridCol w:w="4057"/>
        <w:gridCol w:w="1598"/>
        <w:gridCol w:w="1163"/>
        <w:gridCol w:w="1842"/>
      </w:tblGrid>
      <w:tr>
        <w:trPr/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Contedodatabela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Inscrição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Contedodatabela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Nome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Contedodatabela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RG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Contedodatabela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 xml:space="preserve">Nota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Contedodatabela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 xml:space="preserve">Resultado 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001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 xml:space="preserve">Claúdio Matoso de Oliveira 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23.276.896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9,5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002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Marcos Antonio Jenipe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42.240.962-5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9,5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010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Debora Cristina Pegorin Ferrari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25.561.417-2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9,0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006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Miriam Carla Januário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40.419.806-5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9,0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005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Elen Cristina Toscano Crepaldi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23.642.328-9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8,5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008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Ana Claudia Herrera Frasson Sahm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23.539.616-3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8,5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007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Caique Eduardo Carneiro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40.810.157-X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8,5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013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Hugo de Souza Amaral Netto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32.278.662-9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8,0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015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Claudinéia Dias Pereira da Silva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40.099.987-0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7,5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022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Jorge Luiz Pizzo Junior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46.233.593-8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7,5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021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Luana Cristina de Moraes Costa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48.803.046-8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7,5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012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Mônica Bezerra de Souza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49.709.306-6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7,5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027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Camila dos Santos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35.276.054-0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7,5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028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Bruna Cristieli Carneiro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54.767.095-3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6,0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011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Alexandra Ap Pinto Ruiz Campanhã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49.200.037-2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5,5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003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Everson Henrique Alvarez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48.821.433-6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5,0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025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Paulo Eduardo Franco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26.538.311-0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4,5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Desclassificado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004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Daiane Matoso de Oliveira Pereira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42.240.690-9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AUSENTE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Desclassificada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014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Erika Cristina Varandas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color w:val="000000"/>
                <w:kern w:val="2"/>
                <w:sz w:val="22"/>
                <w:szCs w:val="22"/>
              </w:rPr>
              <w:t>30.523.590-4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b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AUSENTE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/>
              <w:jc w:val="center"/>
              <w:rPr>
                <w:rFonts w:ascii="Arial" w:hAnsi="Arial" w:eastAsia="MS Gothic"/>
                <w:color w:val="000000"/>
                <w:kern w:val="2"/>
                <w:sz w:val="22"/>
                <w:szCs w:val="22"/>
              </w:rPr>
            </w:pPr>
            <w:r>
              <w:rPr>
                <w:rFonts w:eastAsia="MS Gothic" w:ascii="Arial" w:hAnsi="Arial"/>
                <w:b/>
                <w:color w:val="000000"/>
                <w:kern w:val="2"/>
                <w:sz w:val="22"/>
                <w:szCs w:val="22"/>
              </w:rPr>
              <w:t>Desclassificada</w:t>
            </w:r>
          </w:p>
        </w:tc>
      </w:tr>
    </w:tbl>
    <w:p>
      <w:pPr>
        <w:pStyle w:val="Jurisprudncias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76" w:before="0" w:after="120"/>
        <w:jc w:val="both"/>
        <w:rPr>
          <w:rFonts w:ascii="Arial" w:hAnsi="Arial" w:eastAsia="Calibri" w:cs="Arial"/>
          <w:b/>
          <w:b/>
          <w:sz w:val="23"/>
          <w:szCs w:val="23"/>
          <w:lang w:bidi="ar-SA"/>
        </w:rPr>
      </w:pPr>
      <w:r>
        <w:rPr>
          <w:rFonts w:eastAsia="Calibri" w:cs="Arial" w:ascii="Arial" w:hAnsi="Arial"/>
          <w:b/>
          <w:sz w:val="23"/>
          <w:szCs w:val="23"/>
          <w:lang w:bidi="ar-SA"/>
        </w:rPr>
        <w:t xml:space="preserve">2. DO RECURSO SOBRE AS NOTAS  </w:t>
      </w:r>
    </w:p>
    <w:p>
      <w:pPr>
        <w:pStyle w:val="Jurisprudncias"/>
        <w:spacing w:lineRule="auto" w:line="276"/>
        <w:rPr>
          <w:rFonts w:cs="Arial"/>
          <w:sz w:val="23"/>
          <w:szCs w:val="23"/>
        </w:rPr>
      </w:pPr>
      <w:r>
        <w:rPr>
          <w:rFonts w:cs="Arial"/>
          <w:b/>
          <w:sz w:val="23"/>
          <w:szCs w:val="23"/>
        </w:rPr>
        <w:t>2.1.</w:t>
      </w:r>
      <w:r>
        <w:rPr>
          <w:rFonts w:cs="Arial"/>
          <w:sz w:val="23"/>
          <w:szCs w:val="23"/>
        </w:rPr>
        <w:t xml:space="preserve"> A interposição de recurso pelos candidatos poderão ser realizadas no horário de atendimento ao público, na Rua Sete de Setembro, 177, Centro, no prazo de 2 (dois) dias, no período de </w:t>
      </w:r>
      <w:r>
        <w:rPr>
          <w:rFonts w:cs="Arial"/>
          <w:b/>
          <w:sz w:val="23"/>
          <w:szCs w:val="23"/>
        </w:rPr>
        <w:t>24/07/2023 a 25/07/2023</w:t>
      </w:r>
      <w:r>
        <w:rPr>
          <w:rFonts w:cs="Arial"/>
          <w:sz w:val="23"/>
          <w:szCs w:val="23"/>
        </w:rPr>
        <w:t xml:space="preserve">, admitindo-se o envio de impugnações por meio eletrônico para o e-mail </w:t>
      </w:r>
      <w:r>
        <w:rPr>
          <w:rFonts w:cs="Arial"/>
          <w:color w:val="002060"/>
          <w:sz w:val="23"/>
          <w:szCs w:val="23"/>
        </w:rPr>
        <w:t>processoct.bocaina@gmail.com</w:t>
      </w:r>
      <w:r>
        <w:rPr>
          <w:rFonts w:cs="Arial"/>
          <w:sz w:val="23"/>
          <w:szCs w:val="23"/>
        </w:rPr>
        <w:t xml:space="preserve"> </w:t>
      </w:r>
    </w:p>
    <w:p>
      <w:pPr>
        <w:pStyle w:val="Jurisprudncias"/>
        <w:spacing w:lineRule="auto" w:line="276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76" w:before="0" w:after="120"/>
        <w:jc w:val="both"/>
        <w:rPr>
          <w:rFonts w:ascii="Arial" w:hAnsi="Arial" w:eastAsia="Calibri" w:cs="Arial"/>
          <w:b/>
          <w:b/>
          <w:sz w:val="23"/>
          <w:szCs w:val="23"/>
          <w:lang w:bidi="ar-SA"/>
        </w:rPr>
      </w:pPr>
      <w:r>
        <w:rPr>
          <w:rFonts w:eastAsia="Calibri" w:cs="Arial" w:ascii="Arial" w:hAnsi="Arial"/>
          <w:b/>
          <w:sz w:val="23"/>
          <w:szCs w:val="23"/>
          <w:lang w:bidi="ar-SA"/>
        </w:rPr>
        <w:t>3. DAS DISPOSIÇÕES FINAIS</w:t>
      </w:r>
    </w:p>
    <w:p>
      <w:pPr>
        <w:pStyle w:val="Normal"/>
        <w:tabs>
          <w:tab w:val="left" w:pos="567" w:leader="none"/>
          <w:tab w:val="left" w:pos="709" w:leader="none"/>
        </w:tabs>
        <w:overflowPunct w:val="true"/>
        <w:spacing w:lineRule="auto" w:line="276" w:before="0" w:after="120"/>
        <w:ind w:left="6" w:hanging="0"/>
        <w:jc w:val="both"/>
        <w:rPr>
          <w:rFonts w:ascii="Arial" w:hAnsi="Arial" w:eastAsia="Calibri" w:cs="Arial"/>
          <w:sz w:val="23"/>
          <w:szCs w:val="23"/>
          <w:lang w:bidi="ar-SA"/>
        </w:rPr>
      </w:pPr>
      <w:r>
        <w:rPr>
          <w:rFonts w:eastAsia="Calibri" w:cs="Arial" w:ascii="Arial" w:hAnsi="Arial"/>
          <w:b/>
          <w:sz w:val="23"/>
          <w:szCs w:val="23"/>
          <w:lang w:bidi="ar-SA"/>
        </w:rPr>
        <w:t>3.1.</w:t>
      </w:r>
      <w:r>
        <w:rPr>
          <w:rFonts w:eastAsia="Calibri" w:cs="Arial" w:ascii="Arial" w:hAnsi="Arial"/>
          <w:sz w:val="23"/>
          <w:szCs w:val="23"/>
          <w:lang w:bidi="ar-SA"/>
        </w:rPr>
        <w:t xml:space="preserve"> Os Editais são divulgados através do site e mural da Prefeitura Municipal, da Câmara de Vereadores, na sede do Conselho Tutelar, do Conselho Municipal dos Direitos da Criança e do Adolescente (CMDCA), do Departamento Municipal de Assistência Social e do Centro de Referência de Assistência Social (CRAS), com cópia para o Ministério Público, cabendo ao candidato informar-se sobre quaisquer retificações, resultados, julgamento de recursos e quaisquer outros atos ocorridos. E, para que chegue ao conhecimento de todos, é expedido o presente Edital.</w:t>
      </w:r>
    </w:p>
    <w:p>
      <w:pPr>
        <w:pStyle w:val="Normal"/>
        <w:spacing w:lineRule="auto" w:line="276" w:before="0" w:after="120"/>
        <w:jc w:val="both"/>
        <w:rPr>
          <w:rFonts w:ascii="Arial" w:hAnsi="Arial" w:eastAsia="Calibri" w:cs="Arial"/>
          <w:sz w:val="23"/>
          <w:szCs w:val="23"/>
          <w:lang w:bidi="ar-SA"/>
        </w:rPr>
      </w:pPr>
      <w:r>
        <w:rPr>
          <w:rFonts w:eastAsia="Calibri" w:cs="Arial" w:ascii="Arial" w:hAnsi="Arial"/>
          <w:b/>
          <w:sz w:val="23"/>
          <w:szCs w:val="23"/>
          <w:lang w:bidi="ar-SA"/>
        </w:rPr>
        <w:t>3.2</w:t>
      </w:r>
      <w:r>
        <w:rPr>
          <w:rFonts w:eastAsia="Calibri" w:cs="Arial" w:ascii="Arial" w:hAnsi="Arial"/>
          <w:sz w:val="23"/>
          <w:szCs w:val="23"/>
          <w:lang w:bidi="ar-SA"/>
        </w:rPr>
        <w:t xml:space="preserve"> Este edital entra em vigor na data de sua publicação.</w:t>
      </w:r>
    </w:p>
    <w:p>
      <w:pPr>
        <w:pStyle w:val="Jurisprudncias"/>
        <w:spacing w:lineRule="auto" w:line="276" w:before="0" w:after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</w:r>
    </w:p>
    <w:p>
      <w:pPr>
        <w:pStyle w:val="Normal"/>
        <w:spacing w:lineRule="auto" w:line="276" w:before="0" w:after="120"/>
        <w:jc w:val="right"/>
        <w:rPr>
          <w:rFonts w:ascii="Arial" w:hAnsi="Arial" w:eastAsia="Calibri" w:cs="Arial"/>
          <w:sz w:val="23"/>
          <w:szCs w:val="23"/>
          <w:lang w:bidi="ar-SA"/>
        </w:rPr>
      </w:pPr>
      <w:r>
        <w:rPr>
          <w:rFonts w:eastAsia="Calibri" w:cs="Arial" w:ascii="Arial" w:hAnsi="Arial"/>
          <w:sz w:val="23"/>
          <w:szCs w:val="23"/>
          <w:lang w:bidi="ar-SA"/>
        </w:rPr>
        <w:t>Bocaina, 21 de Julho de 2023.</w:t>
      </w:r>
    </w:p>
    <w:p>
      <w:pPr>
        <w:pStyle w:val="Normal"/>
        <w:spacing w:lineRule="auto" w:line="276" w:before="0" w:after="120"/>
        <w:jc w:val="right"/>
        <w:rPr>
          <w:rFonts w:ascii="Arial" w:hAnsi="Arial" w:eastAsia="Calibri" w:cs="Arial"/>
          <w:sz w:val="23"/>
          <w:szCs w:val="23"/>
          <w:lang w:bidi="ar-SA"/>
        </w:rPr>
      </w:pPr>
      <w:r>
        <w:rPr>
          <w:rFonts w:eastAsia="Calibri" w:cs="Arial" w:ascii="Arial" w:hAnsi="Arial"/>
          <w:sz w:val="23"/>
          <w:szCs w:val="23"/>
          <w:lang w:bidi="ar-SA"/>
        </w:rPr>
      </w:r>
    </w:p>
    <w:p>
      <w:pPr>
        <w:pStyle w:val="Normal"/>
        <w:spacing w:lineRule="auto" w:line="276" w:before="0" w:after="120"/>
        <w:jc w:val="right"/>
        <w:rPr>
          <w:rFonts w:ascii="Arial" w:hAnsi="Arial" w:eastAsia="Calibri" w:cs="Arial"/>
          <w:sz w:val="23"/>
          <w:szCs w:val="23"/>
          <w:lang w:eastAsia="en-US"/>
        </w:rPr>
      </w:pPr>
      <w:r>
        <w:rPr>
          <w:rFonts w:eastAsia="Calibri" w:cs="Arial" w:ascii="Arial" w:hAnsi="Arial"/>
          <w:sz w:val="23"/>
          <w:szCs w:val="23"/>
          <w:lang w:eastAsia="en-US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1003935</wp:posOffset>
            </wp:positionH>
            <wp:positionV relativeFrom="paragraph">
              <wp:posOffset>5080</wp:posOffset>
            </wp:positionV>
            <wp:extent cx="4189095" cy="355473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20"/>
        <w:jc w:val="right"/>
        <w:rPr>
          <w:rFonts w:ascii="Arial" w:hAnsi="Arial" w:eastAsia="Calibri" w:cs="Arial"/>
          <w:sz w:val="23"/>
          <w:szCs w:val="23"/>
          <w:lang w:eastAsia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urisprudncias"/>
      <w:shd w:val="clear" w:color="auto" w:fill="FFFFFF"/>
      <w:jc w:val="right"/>
      <w:rPr>
        <w:rFonts w:ascii="Calibri" w:hAnsi="Calibri" w:cs="Calibri"/>
        <w:bCs/>
        <w:color w:val="000000"/>
        <w:sz w:val="20"/>
        <w:szCs w:val="20"/>
      </w:rPr>
    </w:pPr>
    <w:r>
      <w:rPr>
        <w:rFonts w:cs="Calibri" w:ascii="Calibri" w:hAnsi="Calibri"/>
        <w:color w:val="323E4F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  <w:color w:val="323E4F"/>
      </w:rPr>
      <w:instrText> PAGE </w:instrText>
    </w:r>
    <w:r>
      <w:rPr>
        <w:sz w:val="20"/>
        <w:szCs w:val="20"/>
        <w:rFonts w:cs="Calibri" w:ascii="Calibri" w:hAnsi="Calibri"/>
        <w:color w:val="323E4F"/>
      </w:rPr>
      <w:fldChar w:fldCharType="separate"/>
    </w:r>
    <w:r>
      <w:rPr>
        <w:sz w:val="20"/>
        <w:szCs w:val="20"/>
        <w:rFonts w:cs="Calibri" w:ascii="Calibri" w:hAnsi="Calibri"/>
        <w:color w:val="323E4F"/>
      </w:rPr>
      <w:t>2</w:t>
    </w:r>
    <w:r>
      <w:rPr>
        <w:sz w:val="20"/>
        <w:szCs w:val="20"/>
        <w:rFonts w:cs="Calibri" w:ascii="Calibri" w:hAnsi="Calibri"/>
        <w:color w:val="323E4F"/>
      </w:rPr>
      <w:fldChar w:fldCharType="end"/>
    </w:r>
    <w:r>
      <w:rPr>
        <w:rFonts w:cs="Calibri" w:ascii="Calibri" w:hAnsi="Calibri"/>
        <w:color w:val="323E4F"/>
        <w:sz w:val="20"/>
        <w:szCs w:val="20"/>
      </w:rPr>
      <w:t xml:space="preserve"> </w:t>
    </w:r>
    <w:r>
      <w:rPr>
        <w:rFonts w:cs="Calibri" w:ascii="Calibri" w:hAnsi="Calibri"/>
        <w:color w:val="323E4F"/>
        <w:sz w:val="20"/>
        <w:szCs w:val="20"/>
      </w:rPr>
      <w:t xml:space="preserve">| </w:t>
    </w:r>
    <w:r>
      <w:rPr>
        <w:rFonts w:cs="Calibri" w:ascii="Calibri" w:hAnsi="Calibri"/>
        <w:color w:val="323E4F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  <w:color w:val="323E4F"/>
      </w:rPr>
      <w:instrText> NUMPAGES \* ARABIC </w:instrText>
    </w:r>
    <w:r>
      <w:rPr>
        <w:sz w:val="20"/>
        <w:szCs w:val="20"/>
        <w:rFonts w:cs="Calibri" w:ascii="Calibri" w:hAnsi="Calibri"/>
        <w:color w:val="323E4F"/>
      </w:rPr>
      <w:fldChar w:fldCharType="separate"/>
    </w:r>
    <w:r>
      <w:rPr>
        <w:sz w:val="20"/>
        <w:szCs w:val="20"/>
        <w:rFonts w:cs="Calibri" w:ascii="Calibri" w:hAnsi="Calibri"/>
        <w:color w:val="323E4F"/>
      </w:rPr>
      <w:t>2</w:t>
    </w:r>
    <w:r>
      <w:rPr>
        <w:sz w:val="20"/>
        <w:szCs w:val="20"/>
        <w:rFonts w:cs="Calibri" w:ascii="Calibri" w:hAnsi="Calibri"/>
        <w:color w:val="323E4F"/>
      </w:rPr>
      <w:fldChar w:fldCharType="end"/>
    </w:r>
  </w:p>
  <w:p>
    <w:pPr>
      <w:pStyle w:val="Rodap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>
        <w:b/>
        <w:b/>
        <w:bCs/>
        <w:sz w:val="28"/>
        <w:szCs w:val="28"/>
        <w:u w:val="singl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-320040</wp:posOffset>
          </wp:positionH>
          <wp:positionV relativeFrom="paragraph">
            <wp:posOffset>-285750</wp:posOffset>
          </wp:positionV>
          <wp:extent cx="1370965" cy="1049020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322" t="28155" r="19906" b="25909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5394960</wp:posOffset>
          </wp:positionH>
          <wp:positionV relativeFrom="paragraph">
            <wp:posOffset>-219075</wp:posOffset>
          </wp:positionV>
          <wp:extent cx="847725" cy="1028700"/>
          <wp:effectExtent l="0" t="0" r="0" b="0"/>
          <wp:wrapNone/>
          <wp:docPr id="3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70843" b="0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C</w:t>
    </w:r>
    <w:r>
      <w:rPr>
        <w:b/>
        <w:bCs/>
        <w:sz w:val="28"/>
        <w:szCs w:val="28"/>
        <w:u w:val="single"/>
      </w:rPr>
      <w:t>ONSELHO MUNICIPAL DOS DIREITOS DA</w:t>
    </w:r>
  </w:p>
  <w:p>
    <w:pPr>
      <w:pStyle w:val="Standard"/>
      <w:jc w:val="center"/>
      <w:rPr>
        <w:b/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CRIANÇA E ADOLESCENTE</w:t>
    </w:r>
  </w:p>
  <w:p>
    <w:pPr>
      <w:pStyle w:val="Standard"/>
      <w:jc w:val="center"/>
      <w:rPr>
        <w:b/>
        <w:b/>
        <w:bCs/>
        <w:sz w:val="10"/>
        <w:szCs w:val="10"/>
        <w:u w:val="single"/>
      </w:rPr>
    </w:pPr>
    <w:r>
      <w:rPr>
        <w:b/>
        <w:bCs/>
        <w:sz w:val="10"/>
        <w:szCs w:val="10"/>
        <w:u w:val="single"/>
      </w:rPr>
    </w:r>
  </w:p>
  <w:p>
    <w:pPr>
      <w:pStyle w:val="Standard"/>
      <w:jc w:val="center"/>
      <w:rPr>
        <w:sz w:val="18"/>
        <w:szCs w:val="18"/>
      </w:rPr>
    </w:pPr>
    <w:r>
      <w:rPr>
        <w:sz w:val="18"/>
        <w:szCs w:val="18"/>
      </w:rPr>
      <w:t>Rua: Sete de Setembro N º177, Centro, CEP 17240-000, Bocaina SP,</w:t>
    </w:r>
  </w:p>
  <w:p>
    <w:pPr>
      <w:pStyle w:val="Standard"/>
      <w:jc w:val="center"/>
      <w:rPr/>
    </w:pPr>
    <w:r>
      <w:rPr>
        <w:sz w:val="18"/>
        <w:szCs w:val="18"/>
      </w:rPr>
      <w:t xml:space="preserve">tel. 14 36661890/8000,  E-mail </w:t>
    </w:r>
    <w:hyperlink r:id="rId3">
      <w:r>
        <w:rPr>
          <w:rStyle w:val="Internetlink"/>
          <w:sz w:val="18"/>
          <w:szCs w:val="18"/>
        </w:rPr>
        <w:t>cmdca@bocaina.sp.gov.br</w:t>
      </w:r>
    </w:hyperlink>
  </w:p>
  <w:p>
    <w:pPr>
      <w:pStyle w:val="Standard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Standard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Pr>
      <w:szCs w:val="21"/>
    </w:rPr>
  </w:style>
  <w:style w:type="character" w:styleId="Internetlink" w:customStyle="1">
    <w:name w:val="Hyperlink"/>
    <w:qFormat/>
    <w:rPr>
      <w:color w:val="0563C1"/>
      <w:u w:val="single"/>
    </w:rPr>
  </w:style>
  <w:style w:type="character" w:styleId="CitaoChar" w:customStyle="1">
    <w:name w:val="Citação Char"/>
    <w:uiPriority w:val="29"/>
    <w:qFormat/>
    <w:rPr>
      <w:rFonts w:ascii="Arial" w:hAnsi="Arial" w:eastAsia="Calibri" w:cs="Times New Roman"/>
      <w:iCs/>
      <w:color w:val="404040"/>
      <w:kern w:val="2"/>
      <w:sz w:val="20"/>
      <w:szCs w:val="22"/>
      <w:lang w:bidi="ar-SA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JurisprudnciasChar" w:customStyle="1">
    <w:name w:val="Jurisprudências Char"/>
    <w:qFormat/>
    <w:rPr>
      <w:rFonts w:ascii="Arial" w:hAnsi="Arial" w:eastAsia="Calibri" w:cs="Times New Roman"/>
      <w:kern w:val="2"/>
      <w:szCs w:val="22"/>
      <w:lang w:bidi="ar-SA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45065d"/>
    <w:rPr>
      <w:vertAlign w:val="superscript"/>
    </w:rPr>
  </w:style>
  <w:style w:type="character" w:styleId="NotaderodapChar" w:customStyle="1">
    <w:name w:val="Nota de rodapé Char"/>
    <w:link w:val="Notaderodap"/>
    <w:qFormat/>
    <w:rsid w:val="0045065d"/>
    <w:rPr>
      <w:rFonts w:ascii="Arial" w:hAnsi="Arial" w:eastAsia="Calibri" w:cs="Times New Roman"/>
      <w:lang w:eastAsia="en-US"/>
    </w:rPr>
  </w:style>
  <w:style w:type="character" w:styleId="TextodenotaderodapChar" w:customStyle="1">
    <w:name w:val="Texto de nota de rodapé Char"/>
    <w:link w:val="Textodenotaderodap"/>
    <w:uiPriority w:val="99"/>
    <w:semiHidden/>
    <w:qFormat/>
    <w:rsid w:val="0045065d"/>
    <w:rPr>
      <w:rFonts w:ascii="Arial" w:hAnsi="Arial" w:eastAsia="Calibri" w:cs="Times New Roman"/>
      <w:lang w:eastAsia="en-US"/>
    </w:rPr>
  </w:style>
  <w:style w:type="character" w:styleId="LinkdaInternet">
    <w:name w:val="Link da Internet"/>
    <w:uiPriority w:val="99"/>
    <w:unhideWhenUsed/>
    <w:rsid w:val="0045065d"/>
    <w:rPr>
      <w:strike w:val="false"/>
      <w:dstrike w:val="false"/>
      <w:color w:val="auto"/>
      <w:u w:val="none"/>
      <w:effect w:val="none"/>
    </w:rPr>
  </w:style>
  <w:style w:type="character" w:styleId="Markedcontent" w:customStyle="1">
    <w:name w:val="markedcontent"/>
    <w:qFormat/>
    <w:rsid w:val="00104731"/>
    <w:rPr/>
  </w:style>
  <w:style w:type="character" w:styleId="Nfase">
    <w:name w:val="Ênfase"/>
    <w:uiPriority w:val="20"/>
    <w:qFormat/>
    <w:rsid w:val="00197391"/>
    <w:rPr>
      <w:i/>
      <w:iCs/>
    </w:rPr>
  </w:style>
  <w:style w:type="character" w:styleId="TextodebaloChar" w:customStyle="1">
    <w:name w:val="Texto de balão Char"/>
    <w:link w:val="Textodebalo"/>
    <w:uiPriority w:val="99"/>
    <w:semiHidden/>
    <w:qFormat/>
    <w:rsid w:val="00987d0c"/>
    <w:rPr>
      <w:rFonts w:ascii="Segoe UI" w:hAnsi="Segoe UI"/>
      <w:kern w:val="2"/>
      <w:sz w:val="18"/>
      <w:szCs w:val="16"/>
      <w:lang w:eastAsia="zh-CN" w:bidi="hi-IN"/>
    </w:rPr>
  </w:style>
  <w:style w:type="character" w:styleId="CorpodetextoChar" w:customStyle="1">
    <w:name w:val="Corpo de texto Char"/>
    <w:link w:val="Corpodetexto"/>
    <w:uiPriority w:val="99"/>
    <w:semiHidden/>
    <w:qFormat/>
    <w:rsid w:val="00294570"/>
    <w:rPr>
      <w:rFonts w:ascii="Calibri" w:hAnsi="Calibri" w:eastAsia="Calibri" w:cs="Times New Roman"/>
      <w:sz w:val="22"/>
      <w:szCs w:val="22"/>
      <w:lang w:eastAsia="en-US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294570"/>
    <w:pPr>
      <w:widowControl/>
      <w:suppressAutoHyphens w:val="false"/>
      <w:spacing w:lineRule="auto" w:line="276" w:before="0" w:after="120"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SimSun, 宋体" w:cs="Mangal, 'Courier New'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Heading" w:customStyle="1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</w:pPr>
    <w:rPr/>
  </w:style>
  <w:style w:type="paragraph" w:styleId="Rodap">
    <w:name w:val="Footer"/>
    <w:basedOn w:val="Standard"/>
    <w:pPr/>
    <w:rPr>
      <w:szCs w:val="21"/>
    </w:rPr>
  </w:style>
  <w:style w:type="paragraph" w:styleId="Quote">
    <w:name w:val="Quote"/>
    <w:basedOn w:val="Standard"/>
    <w:next w:val="Standard"/>
    <w:uiPriority w:val="29"/>
    <w:qFormat/>
    <w:pPr>
      <w:suppressAutoHyphens w:val="false"/>
      <w:ind w:left="2268" w:hanging="0"/>
      <w:jc w:val="both"/>
      <w:textAlignment w:val="auto"/>
    </w:pPr>
    <w:rPr>
      <w:rFonts w:ascii="Arial" w:hAnsi="Arial" w:eastAsia="Calibri" w:cs="Times New Roman"/>
      <w:iCs/>
      <w:color w:val="404040"/>
      <w:sz w:val="20"/>
      <w:szCs w:val="22"/>
      <w:lang w:bidi="ar-SA"/>
    </w:rPr>
  </w:style>
  <w:style w:type="paragraph" w:styleId="Jurisprudncias" w:customStyle="1">
    <w:name w:val="Jurisprudências"/>
    <w:basedOn w:val="Standard"/>
    <w:qFormat/>
    <w:pPr>
      <w:suppressAutoHyphens w:val="false"/>
      <w:jc w:val="both"/>
      <w:textAlignment w:val="auto"/>
    </w:pPr>
    <w:rPr>
      <w:rFonts w:ascii="Arial" w:hAnsi="Arial" w:eastAsia="Calibri" w:cs="Times New Roman"/>
      <w:szCs w:val="22"/>
      <w:lang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5065d"/>
    <w:pPr>
      <w:widowControl/>
      <w:suppressAutoHyphens w:val="false"/>
      <w:ind w:firstLine="851"/>
      <w:jc w:val="both"/>
      <w:textAlignment w:val="auto"/>
    </w:pPr>
    <w:rPr>
      <w:rFonts w:ascii="Arial" w:hAnsi="Arial" w:eastAsia="Calibri" w:cs="Times New Roman"/>
      <w:kern w:val="0"/>
      <w:sz w:val="20"/>
      <w:szCs w:val="20"/>
      <w:lang w:eastAsia="en-US" w:bidi="ar-SA"/>
    </w:rPr>
  </w:style>
  <w:style w:type="paragraph" w:styleId="NoSpacing">
    <w:name w:val="No Spacing"/>
    <w:uiPriority w:val="1"/>
    <w:qFormat/>
    <w:rsid w:val="0045065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87d0c"/>
    <w:pPr/>
    <w:rPr>
      <w:rFonts w:ascii="Segoe UI" w:hAnsi="Segoe UI"/>
      <w:sz w:val="18"/>
      <w:szCs w:val="16"/>
    </w:rPr>
  </w:style>
  <w:style w:type="paragraph" w:styleId="Contedodatabela" w:customStyle="1">
    <w:name w:val="Conteúdo da tabela"/>
    <w:basedOn w:val="Normal"/>
    <w:qFormat/>
    <w:rsid w:val="001d124c"/>
    <w:pPr>
      <w:widowControl/>
      <w:suppressLineNumbers/>
      <w:suppressAutoHyphens w:val="false"/>
      <w:textAlignment w:val="auto"/>
    </w:pPr>
    <w:rPr>
      <w:rFonts w:eastAsia="NSimSun" w:cs="Arial"/>
      <w:kern w:val="2"/>
    </w:rPr>
  </w:style>
  <w:style w:type="paragraph" w:styleId="TextBody1" w:customStyle="1">
    <w:name w:val="Text Body"/>
    <w:basedOn w:val="Normal"/>
    <w:qFormat/>
    <w:rsid w:val="001d124c"/>
    <w:pPr>
      <w:spacing w:lineRule="auto" w:line="360" w:before="397" w:after="397"/>
      <w:jc w:val="both"/>
      <w:textAlignment w:val="auto"/>
    </w:pPr>
    <w:rPr>
      <w:rFonts w:ascii="Georgia;Times New Roman;Times;s" w:hAnsi="Georgia;Times New Roman;Times;s" w:eastAsia="Georgia;Times New Roman;Times;s" w:cs="Georgia;Times New Roman;Times;s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5065d"/>
    <w:rPr>
      <w:lang w:eastAsia="en-US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cmdca@bocaina.sp.gov.br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2</Pages>
  <Words>506</Words>
  <Characters>2988</Characters>
  <CharactersWithSpaces>3388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2023-07-20T23:54:00Z</dcterms:created>
  <dc:creator>Cliente</dc:creator>
  <dc:description/>
  <dc:language>pt-BR</dc:language>
  <cp:lastModifiedBy/>
  <cp:lastPrinted>2023-07-21T15:44:22Z</cp:lastPrinted>
  <dcterms:modified xsi:type="dcterms:W3CDTF">2023-07-21T15:43:10Z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